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E2301E" w:rsidP="006A5DF1">
      <w:pPr>
        <w:spacing w:after="240"/>
        <w:jc w:val="right"/>
        <w:rPr>
          <w:sz w:val="22"/>
          <w:szCs w:val="22"/>
        </w:rPr>
      </w:pPr>
      <w:r w:rsidRPr="00E2301E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E2301E">
        <w:rPr>
          <w:sz w:val="22"/>
          <w:szCs w:val="22"/>
        </w:rPr>
        <w:t>2021-07-05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E2301E" w:rsidP="006A5DF1">
      <w:pPr>
        <w:rPr>
          <w:b/>
          <w:bCs/>
          <w:sz w:val="22"/>
          <w:szCs w:val="22"/>
        </w:rPr>
      </w:pPr>
      <w:r w:rsidRPr="00E2301E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E2301E" w:rsidP="006A5DF1">
      <w:pPr>
        <w:rPr>
          <w:sz w:val="22"/>
          <w:szCs w:val="22"/>
        </w:rPr>
      </w:pPr>
      <w:r w:rsidRPr="00E2301E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E2301E">
        <w:rPr>
          <w:sz w:val="22"/>
          <w:szCs w:val="22"/>
        </w:rPr>
        <w:t>2</w:t>
      </w:r>
    </w:p>
    <w:p w:rsidR="006A5DF1" w:rsidRPr="00BD5546" w:rsidRDefault="00E2301E" w:rsidP="006A5DF1">
      <w:pPr>
        <w:rPr>
          <w:sz w:val="22"/>
          <w:szCs w:val="22"/>
        </w:rPr>
      </w:pPr>
      <w:r w:rsidRPr="00E2301E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E2301E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E2301E" w:rsidRPr="00E2301E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E2301E" w:rsidRPr="00E2301E">
        <w:rPr>
          <w:b/>
          <w:bCs/>
          <w:sz w:val="22"/>
          <w:szCs w:val="22"/>
        </w:rPr>
        <w:t>Dostawy obłożeń pola operacyjnego w celu zabezpieczenia funkcjonowania Bloku Operacyjnego Szpitala Specjalistycznego im. A. Falkiewicza we Wrocławiu (6 zadań).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E2301E" w:rsidRPr="00E2301E">
        <w:rPr>
          <w:b/>
          <w:sz w:val="22"/>
          <w:szCs w:val="22"/>
        </w:rPr>
        <w:t>ZP/TP/08/2021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E2301E" w:rsidRPr="00E2301E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E2301E" w:rsidRPr="00E2301E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2301E" w:rsidRPr="00906217" w:rsidTr="00A306ED">
        <w:tc>
          <w:tcPr>
            <w:tcW w:w="9356" w:type="dxa"/>
            <w:shd w:val="clear" w:color="auto" w:fill="auto"/>
          </w:tcPr>
          <w:p w:rsidR="00E2301E" w:rsidRPr="00D35823" w:rsidRDefault="00E2301E" w:rsidP="00906217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D35823">
              <w:rPr>
                <w:b/>
                <w:bCs/>
                <w:sz w:val="24"/>
                <w:szCs w:val="24"/>
              </w:rPr>
              <w:t>Pytanie nr 1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Pakiet nr 2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Czy Zamawiający dopuści możliwość zaoferowania zestawu uniwersalnego o następującym składzie: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1 serweta na stolik instrumentariuszki 150 cm x 190 cm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2 ręczniki 30 cm x 40 cm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1 serweta na stolik Mayo 80 cm x 145 cm, gramatura materiału w obszarze wzmocnionym 85 g/m2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2 samoprzylepne serwety operacyjne 75 cm x 90 cm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1 samoprzylepna serweta operacyjna 175 cm x 180 cm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1 samoprzylepna serweta operacyjna 150 x 240 cm </w:t>
            </w:r>
          </w:p>
          <w:p w:rsidR="008D4577" w:rsidRPr="00D35823" w:rsidRDefault="008D4577" w:rsidP="00D35823">
            <w:pPr>
              <w:rPr>
                <w:sz w:val="22"/>
                <w:szCs w:val="22"/>
              </w:rPr>
            </w:pPr>
            <w:r w:rsidRPr="00D35823">
              <w:rPr>
                <w:sz w:val="22"/>
                <w:szCs w:val="22"/>
              </w:rPr>
              <w:t xml:space="preserve">Obłożenie pacjenta wykonane z laminatu dwuwarstwowego (włóknina polipropylenowa i folia polietylenowa) o gramaturze 57,5 g/m2 (+- 1 g/m2). Odporność na przenikanie płynów powyżej 100 cm H2O, odporność na rozerwanie na sucho i na mokro powyżej wymagań opisanych w SWZ. </w:t>
            </w:r>
          </w:p>
          <w:p w:rsidR="008D4577" w:rsidRPr="007E5C4A" w:rsidRDefault="008D4577" w:rsidP="00D35823">
            <w:pPr>
              <w:rPr>
                <w:b/>
                <w:sz w:val="22"/>
                <w:szCs w:val="22"/>
              </w:rPr>
            </w:pPr>
            <w:r w:rsidRPr="007E5C4A">
              <w:rPr>
                <w:b/>
                <w:sz w:val="22"/>
                <w:szCs w:val="22"/>
              </w:rPr>
              <w:t>Stanowisko (wyjaśnienie) Zamawiającego:</w:t>
            </w:r>
          </w:p>
          <w:p w:rsidR="008D4577" w:rsidRPr="007E5C4A" w:rsidRDefault="008D4577" w:rsidP="00D35823">
            <w:pPr>
              <w:rPr>
                <w:b/>
                <w:sz w:val="22"/>
                <w:szCs w:val="22"/>
              </w:rPr>
            </w:pPr>
            <w:r w:rsidRPr="007E5C4A">
              <w:rPr>
                <w:b/>
                <w:sz w:val="22"/>
                <w:szCs w:val="22"/>
              </w:rPr>
              <w:t xml:space="preserve">Zamawiający nie wyraża zgody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Pakiet nr 2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zestawu uniwersalnego o następującym składzie: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na stolik instrumentariuszki 150 cm x 190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4 ręczniki 30 cm x 40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na stolik Mayo 80 cm x 145 cm, gramatura materiału w obszarze wzmocnionym 85 g/m2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taśma samoprzylepna włókninowa 9 cm x 50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2 samoprzylepne serwety operacyjne 3-warstwowe 75 cm x 90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samoprzylepna serweta 3-warstwowa 175 cm x 180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samoprzylepna serweta 3-warstwowa 150 cm x 240 cm </w:t>
            </w:r>
          </w:p>
          <w:p w:rsidR="008D4577" w:rsidRPr="00906217" w:rsidRDefault="008D4577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Obłożenie pacjenta wykonane z laminatu trzywarstwowego: włóknina polipropylenowa, folia polietylenowa i włóknina polipropylenowa. Gramatura laminatu 74 g/m2. </w:t>
            </w:r>
          </w:p>
          <w:p w:rsidR="008D4577" w:rsidRPr="00906217" w:rsidRDefault="008D4577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wyraża zgodę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Pakiet nr 4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zestawu ginekologicznego o następującym składzie: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na stolik instrumentariuszki 150 cm x 190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2 ręczniki 30 cm x 40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na stolik Mayo 80 cm x 145 cm, gramatura materiału w obszarze wzmocnionym 85 g/m2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taśma samoprzylepna 9 cm x 50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samoprzylepna (folia PE) 50 cm x 50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ginekologiczna wzmocniona 230 cm x 240/260 cm ze zintegrowanymi osłonami na kończyny dolne, z otworem na krocze 10 cm x 15 cm, ze zintegrowaną torbą na płyny z sitkiem i zaworem </w:t>
            </w:r>
          </w:p>
          <w:p w:rsidR="008D4577" w:rsidRPr="00906217" w:rsidRDefault="008D4577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Obłożenie pacjenta wykonane z laminatu dwuwarstwowego (włóknina polipropylenowa i folia polietylenowa) o gramaturze 57,5 g/m2 (+- 1 g/m2). Wokół pola operacyjnego polipropylenowa łata chłonna. Całkowita gramatura laminatu podstawowego i łaty chłonnej 109,5 g/m2 (+- 1 g/m2).</w:t>
            </w:r>
          </w:p>
          <w:p w:rsidR="008D4577" w:rsidRPr="00906217" w:rsidRDefault="008D4577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Zamawiający nie wyraża zgody</w:t>
            </w:r>
            <w:r w:rsidR="006D6A41"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Pakiet  nr 6 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zestawu do ginekologii/ laparoskopii o następującym składzie: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na stolik instrumentariuszki 150 cm x 190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4 ręczniki 30 cm x 40 cm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na stolik Mayo 80 cm x 145 cm, gramatura materiału w obszarze wzmocnionym 85 g/m2 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1 serweta </w:t>
            </w:r>
            <w:proofErr w:type="spellStart"/>
            <w:r w:rsidRPr="00906217">
              <w:rPr>
                <w:rFonts w:ascii="Times New Roman" w:hAnsi="Times New Roman" w:cs="Times New Roman"/>
                <w:sz w:val="22"/>
                <w:szCs w:val="22"/>
              </w:rPr>
              <w:t>brzuszno</w:t>
            </w:r>
            <w:proofErr w:type="spellEnd"/>
            <w:r w:rsidRPr="00906217">
              <w:rPr>
                <w:rFonts w:ascii="Times New Roman" w:hAnsi="Times New Roman" w:cs="Times New Roman"/>
                <w:sz w:val="22"/>
                <w:szCs w:val="22"/>
              </w:rPr>
              <w:t xml:space="preserve"> - kroczowa wzmocniona 260 cm x 310 cm ze zintegrowanymi osłonami na kończyny dolne 125 cm, z otworem w okolicy jamy brzusznej 28 cm x 32 cm, z otworem na krocze 10 cm x 15 cm, z osłoną podpórek kończyn górnych ze zintegrowanymi uchwytami do przewodów i drenów </w:t>
            </w:r>
          </w:p>
          <w:p w:rsidR="008D4577" w:rsidRPr="00906217" w:rsidRDefault="008D4577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Obłożenie pacjenta wykonane z laminatu dwuwarstwowego (włóknina polipropylenowa i folia polietylenowa) o gramaturze 57,5 g/m2 (+- 1 g/m2). Wokół pola operacyjnego polipropylenowa łata chłonna o wymiarze 50 x 60 cm. Całkowita gramatura laminatu podstawowego i łaty chłonnej 109,5 g/m2 (+- 1 g/m2).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D4577" w:rsidRPr="00906217" w:rsidRDefault="008D4577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Zamawiający wyraża zgodę.</w:t>
            </w:r>
          </w:p>
          <w:p w:rsidR="00E2301E" w:rsidRPr="00DE5E7C" w:rsidRDefault="00E2301E" w:rsidP="00906217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E2301E" w:rsidRPr="00906217" w:rsidTr="00A306ED">
        <w:tc>
          <w:tcPr>
            <w:tcW w:w="9356" w:type="dxa"/>
            <w:shd w:val="clear" w:color="auto" w:fill="auto"/>
          </w:tcPr>
          <w:p w:rsidR="00E2301E" w:rsidRPr="00D35823" w:rsidRDefault="00E2301E" w:rsidP="00906217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D35823">
              <w:rPr>
                <w:b/>
                <w:bCs/>
                <w:sz w:val="24"/>
                <w:szCs w:val="24"/>
              </w:rPr>
              <w:lastRenderedPageBreak/>
              <w:t>Pytanie nr 2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1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Zwracam się z prośbą do Zamawiającego o dopuszczenie w Pakiecie 5 serwety do cięcia cesarskiego w kształcie litery T o wymiarach 200/250x330cm, posiadającej otwór o wymiarach 25x30cm wypełniony folią chirurgiczną z otworem w folii kształcie łezki o wymiarach 10x15cm. Serweta posiada duży zintegrowany, okalający worek do przechwytywania płynów, wyposażony w sztywnik i podłączenie do drenu. </w:t>
            </w:r>
          </w:p>
          <w:p w:rsidR="006D6A41" w:rsidRPr="00906217" w:rsidRDefault="006D6A41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D6A41" w:rsidRPr="00906217" w:rsidRDefault="006D6A41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Pytanie nr 2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Zwracam się z prośbą do Zamawiającego o dopuszczenie w Pakiecie 5 serwety do cięcia cesarskiego wykonanej z laminatu dwuwarstwowego o gramaturze min. 59g/m2. W strefie krytycznej wzmocnienie wykonane z laminatu dwuwarstwowego o gramaturze min. 55 g/m2. Łączna gramatura serwety min. 114g/m2. Pozostałe parametry zgodne z SWZ. </w:t>
            </w:r>
          </w:p>
          <w:p w:rsidR="006D6A41" w:rsidRPr="00906217" w:rsidRDefault="006D6A41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D6A41" w:rsidRPr="00906217" w:rsidRDefault="006D6A41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3 </w:t>
            </w:r>
          </w:p>
          <w:p w:rsidR="006D6A41" w:rsidRPr="00906217" w:rsidRDefault="006D6A41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Zwracam się z prośbą do Zamawiającego o dopuszczenie w Pakiecie 5 serwety dla noworodka o wymiarach 80x70cm w kolorze biały.</w:t>
            </w:r>
          </w:p>
          <w:p w:rsidR="006D6A41" w:rsidRPr="00906217" w:rsidRDefault="006D6A41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D6A41" w:rsidRPr="00906217" w:rsidRDefault="006D6A41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dopuszcza.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4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Zwracam się z prośbą do Zamawiającego o dopuszczenie w Pakiecie 5 serwety dla noworodka o wymiarach 95x150cm w kolorze biały. </w:t>
            </w:r>
          </w:p>
          <w:p w:rsidR="006D6A41" w:rsidRPr="00906217" w:rsidRDefault="006D6A41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D6A41" w:rsidRPr="00906217" w:rsidRDefault="006D6A41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dopuszcza. </w:t>
            </w: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D6A41" w:rsidRPr="00906217" w:rsidRDefault="006D6A41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5 </w:t>
            </w:r>
          </w:p>
          <w:p w:rsidR="006D6A41" w:rsidRPr="00906217" w:rsidRDefault="006D6A41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Zwracam się z prośbą do Zamawiającego o dopuszczenie w Pakiecie 5 serwety operacyjnej z gazy 45x45 cm z tasiemką, 4 warstwowej z RTG, białej.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D6A41" w:rsidRPr="00906217" w:rsidRDefault="006D6A41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nie wyraża zgody. </w:t>
            </w: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6 </w:t>
            </w: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Zwracam się z prośbą do Zamawiającego o dopuszczenie w Pakiecie 5 pojemnika magnetycznego na igły (20 miejsc). 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373AD" w:rsidRPr="00906217" w:rsidRDefault="009373AD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dopuszcza. </w:t>
            </w: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7 </w:t>
            </w: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Zwracam się z prośbą do Zamawiającego o dopuszczenie w Pakiecie 5 serweta na stolik Mayo 80x140 cm, obszar chłonny min.60x140 cm. 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373AD" w:rsidRPr="00906217" w:rsidRDefault="009373AD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dopuszcza. 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3405C" w:rsidRPr="00906217" w:rsidRDefault="00F3405C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8 </w:t>
            </w:r>
          </w:p>
          <w:p w:rsidR="00E2301E" w:rsidRPr="00906217" w:rsidRDefault="00F3405C" w:rsidP="00906217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Zwracam się z prośbą do Zamawiającego o dopuszczenie w Pakiecie 5 osłony na stół narzędziowy 150x190 cm, obszar chłonny 65x190 cm.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373AD" w:rsidRPr="00906217" w:rsidRDefault="009373AD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 nie dopuszcza. 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9373AD" w:rsidRPr="00906217" w:rsidRDefault="009373AD" w:rsidP="00906217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</w:p>
          <w:p w:rsidR="00D779B6" w:rsidRPr="00906217" w:rsidRDefault="00D779B6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9 </w:t>
            </w:r>
          </w:p>
          <w:p w:rsidR="00D779B6" w:rsidRPr="00906217" w:rsidRDefault="00D779B6" w:rsidP="00906217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Zwracam się z prośbą do Zamawiającego o dopuszczenie w Pakiecie 5 fartuch w poz.6 do długich procedur, wykonany z lekkiej i przewiewnej włókniny typu SMS o gramaturze min. 45g/m2, wyposażony w nieprzemakalne wstawki z przodu i na rękawach wykonane z laminatu dwuwarstwowego o gramaturze min. 28 gr/m2. (rękawy na wysokości wstawki szyte techniką ultradźwiękową, zapewniające pełną barierowość).Fartuch złożony w sposób zapewniający aseptyczną aplikację, wiązany na troki wewnętrzne oraz troki zewnętrzne z kartonikiem, z tyłu zapięcie na rzep. Indywidualne oznakowanie rozmiaru w rodzaju wszytej metki, pozwalające na identyfikację przed rozłożeniem. Zgodny z normą PN EN 13795- wymagania wysokie.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9373AD" w:rsidRPr="00906217" w:rsidRDefault="009373AD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 nie dopuszcza. 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9373AD" w:rsidRPr="00906217" w:rsidRDefault="009373AD" w:rsidP="00906217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</w:p>
          <w:p w:rsidR="00D779B6" w:rsidRPr="00906217" w:rsidRDefault="00D779B6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10 </w:t>
            </w:r>
          </w:p>
          <w:p w:rsidR="00D779B6" w:rsidRPr="00DE5E7C" w:rsidRDefault="00D779B6" w:rsidP="00906217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906217">
              <w:rPr>
                <w:color w:val="000000"/>
                <w:sz w:val="22"/>
                <w:szCs w:val="22"/>
              </w:rPr>
              <w:t>Zwracam się z prośbą do Zamawiającego o dopuszczenie w Pakiecie 5 fartuch w poz.14 do procedur standardowych, wykonany z lekkiej i przewiewnej włókniny typu SMS o gramaturze min. 45g/m2. Fartuch złożony w sposób zapewniający aseptyczną aplikację, wiązany na troki wewnętrzne oraz troki zewnętrzne z kartonikiem, z tyłu zapięcie na rzep. Rękawy szyte techniką ultradźwiękową. Indywidualne oznakowanie rozmiaru w rodzaju wszytej metki, pozwalające na identyfikację przed rozłożeniem. Zgodny z normą PN EN 13795- wymagania wysokie.</w:t>
            </w:r>
          </w:p>
        </w:tc>
      </w:tr>
      <w:tr w:rsidR="00E2301E" w:rsidRPr="00906217" w:rsidTr="00A306ED">
        <w:tc>
          <w:tcPr>
            <w:tcW w:w="9356" w:type="dxa"/>
            <w:shd w:val="clear" w:color="auto" w:fill="auto"/>
          </w:tcPr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9373AD" w:rsidRPr="00906217" w:rsidRDefault="009373AD" w:rsidP="009062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dopuszcza. </w:t>
            </w:r>
          </w:p>
          <w:p w:rsidR="009373AD" w:rsidRPr="00906217" w:rsidRDefault="009373A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D779B6" w:rsidRPr="00906217" w:rsidRDefault="00D779B6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E2301E" w:rsidRPr="00D35823" w:rsidRDefault="00E2301E" w:rsidP="00906217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D35823">
              <w:rPr>
                <w:b/>
                <w:bCs/>
                <w:sz w:val="24"/>
                <w:szCs w:val="24"/>
              </w:rPr>
              <w:t>Pytanie nr 3</w:t>
            </w:r>
          </w:p>
          <w:p w:rsidR="00D35823" w:rsidRDefault="00D35823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Pakiet 1 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Sterylny fartuch chirurgiczny ze wstawkami (wzmocniony) do długich procedur, wykonany z lekkiej i przewiewnej włókniny typu SMS o gramaturze 35g/m2; wyposażony w nieprzemakalne wstawki z przodu i na rękawach wykonane z laminatu dwuwarstwowego o gramaturze 40 g/m2?</w:t>
            </w:r>
          </w:p>
          <w:p w:rsidR="00312243" w:rsidRPr="00906217" w:rsidRDefault="00312243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12243" w:rsidRPr="00906217" w:rsidRDefault="00312243" w:rsidP="00906217">
            <w:pPr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wymaga zgodnie z SWZ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Pakiet 1 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Czy Zamawiający dopuści indywidualne oznakowanie rozmiaru nadrukowane na fartuchy, pozwalające na identyfikację przed rozłożeniem, oznaczenie rodzaju fartucha widoczne na opakowaniu? </w:t>
            </w:r>
          </w:p>
          <w:p w:rsidR="00312243" w:rsidRPr="00906217" w:rsidRDefault="00312243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12243" w:rsidRPr="00906217" w:rsidRDefault="00312243" w:rsidP="00906217">
            <w:pPr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wymaga zgodnie z SWZ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1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opakowanie folia-papier z 3 etykietami?</w:t>
            </w:r>
          </w:p>
          <w:p w:rsidR="00312243" w:rsidRPr="00906217" w:rsidRDefault="00312243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12243" w:rsidRPr="00906217" w:rsidRDefault="00312243" w:rsidP="00906217">
            <w:pPr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Pakiet 1 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fartuchy zgodne z normą PN EN 13795 i spełniające wymagania tej normy?</w:t>
            </w:r>
          </w:p>
          <w:p w:rsidR="00312243" w:rsidRPr="00906217" w:rsidRDefault="00312243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63511" w:rsidRPr="00906217" w:rsidRDefault="00963511" w:rsidP="00906217">
            <w:pPr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wymaga zgodnie z SWZ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Pakiet 1 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Czy Zamawiający dopuści raport z badania EN13795 + oświadczenie producenta dotyczące procesu walidacji. </w:t>
            </w:r>
          </w:p>
          <w:p w:rsidR="00312243" w:rsidRPr="00906217" w:rsidRDefault="00312243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12243" w:rsidRPr="00906217" w:rsidRDefault="00312243" w:rsidP="00906217">
            <w:pPr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wymaga zgodnie z SWZ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Pakiet 1 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owinięcie z serwety włókninowej?</w:t>
            </w:r>
          </w:p>
          <w:p w:rsidR="00312243" w:rsidRPr="00906217" w:rsidRDefault="00312243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963511" w:rsidRPr="00906217" w:rsidRDefault="00963511" w:rsidP="00906217">
            <w:pPr>
              <w:jc w:val="both"/>
              <w:rPr>
                <w:sz w:val="22"/>
                <w:szCs w:val="22"/>
              </w:rPr>
            </w:pP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Pakiet 1 </w:t>
            </w:r>
          </w:p>
          <w:p w:rsidR="00312243" w:rsidRPr="00906217" w:rsidRDefault="00312243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ręczniki włókninowe?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E2301E" w:rsidRPr="00DE5E7C" w:rsidRDefault="00963511" w:rsidP="00906217">
            <w:pPr>
              <w:ind w:left="30" w:right="-72"/>
              <w:jc w:val="both"/>
              <w:rPr>
                <w:b/>
                <w:sz w:val="22"/>
                <w:szCs w:val="22"/>
                <w:highlight w:val="darkGray"/>
              </w:rPr>
            </w:pPr>
            <w:r w:rsidRPr="00906217">
              <w:rPr>
                <w:b/>
                <w:sz w:val="22"/>
                <w:szCs w:val="22"/>
              </w:rPr>
              <w:lastRenderedPageBreak/>
              <w:t>Zamawiający nie wyraża zgody.</w:t>
            </w:r>
          </w:p>
        </w:tc>
      </w:tr>
      <w:tr w:rsidR="00E2301E" w:rsidRPr="00906217" w:rsidTr="00A306ED">
        <w:tc>
          <w:tcPr>
            <w:tcW w:w="9356" w:type="dxa"/>
            <w:shd w:val="clear" w:color="auto" w:fill="auto"/>
          </w:tcPr>
          <w:p w:rsidR="007E5C4A" w:rsidRDefault="007E5C4A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Pytanie nr 4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Pytanie nr 1 – Dotyczy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Pakiet nr 1, poz. 1 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Czy Zamawiający dopuści jednorazowy, jałowy, wzmocniony fartuch chirurgiczny wykonany z włókniny typu SMS o gramaturze min. 35 g/m2, wzmacniany wewnętrznie z przodu i na ¾ rękawów mikroporowatym paroprzepuszczalnym laminatem polietylenu i polipropylenu o gramaturze 45 g/m2. Odporność na przenikanie cieczy w obszarze krytycznym min. 215 cm H2O. Kolor niebieski, rękawy mają klasyczny krój, szwy wykonane techniką ultradźwiękową, rękawy zakończone elastycznym mankietem wykonanym w 100% z poliestru o długości min. 7 cm, oznaczenie rozmiaru w postaci nadruku, troki umiejscowione w kartoniku gwarantującym zachowanie sterylności podczas wiązania. Fartuch zawinięty w serwetę włókninową w rozmiarze 60 x 60 cm, w opakowaniu 2 chłonne ręczniki w rozmiarze min. 30 x 40 cm. Fartuch pakowany pojedynczo w zgrzewaną kopertę papierowo-foliowa, na opakowaniu wskaźnik sterylizacji oraz 3 samoprzylepne naklejki transferowe zawierające nazwę dostawcy, numer referencyjny, numer serii i datę ważności, spełniający wymagania normy PN-EN 13795 1-3. </w:t>
            </w:r>
          </w:p>
          <w:p w:rsidR="00E2301E" w:rsidRPr="00906217" w:rsidRDefault="007342CD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Opakowanie zbiorcze karton. Rozmiar M-XXL, do wyboru przez zamawiającego.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E2301E" w:rsidRPr="00DE5E7C" w:rsidRDefault="00E2301E" w:rsidP="00906217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E2301E" w:rsidRPr="00906217" w:rsidTr="00A306ED">
        <w:tc>
          <w:tcPr>
            <w:tcW w:w="9356" w:type="dxa"/>
            <w:shd w:val="clear" w:color="auto" w:fill="auto"/>
          </w:tcPr>
          <w:p w:rsidR="00E2301E" w:rsidRPr="00D35823" w:rsidRDefault="00E2301E" w:rsidP="00906217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D35823">
              <w:rPr>
                <w:b/>
                <w:bCs/>
                <w:sz w:val="24"/>
                <w:szCs w:val="24"/>
              </w:rPr>
              <w:t>Pytanie nr 5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 Pyt. 1 Czy Zamawiający dopuści w pakiecie 4 zestaw do zabiegów ginekologicznych, w który serweta główna posiada wymiary 200cm / 270cm x 220cm wykonana jest z laminatu dwuwarstwowego: włóknina polipropylenowa 12g/m2 / folia PE 50 mikronów. Łączna gramatura serwety min. 59 g/m2 ? Pozostałe parametry zgodne z SIWZ. 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Pyt.2 Czy Zamawiający dopuści w pakiecie 4 zestaw do zabiegów ginekologicznych, w który serweta z poz. 2 posiada otwór o wymiarach 9x11cm? Pozostałe parametry zgodne z SIWZ. 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Pyt.3 Czy Zamawiający dopuści w pakiecie 4 zestaw do zabiegów ginekologicznych, w którym serweta na stolik prezentuje odporność na rozerwanie na sucho 74kPa ? Pozostałe parametry zgodne z SIWZ. 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301E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Pyt. 4 Czy Zamawiający dopuści w pakiecie 6 zestaw do ginekologii / laparoskopii, w którym serweta główna posiada wymiary 250cm / 270cm x 270cm oraz posiada otwór w okolicach jamy brzusznej o wymiarach 26x20cm i otwór w okolicach krocza o wymiarach 9x13cm. Wykonana jest z laminatu dwuwarstwowego: włóknina polipropylenowa 12g/m2 / folia PE 50 mikronów. Łączna gramatura serwety min. 59 g/m2 ? Pozostałe parametry zgodne z SIWZ.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 Pyt. 5 Czy Zamawiający dopuści w pakiecie 6 zestaw do zabiegów ginekologicznych, w którym serweta na stolik prezentuje odporność na rozerwanie na sucho 74kPa ? Pozostałe parametry zgodne z SIWZ. 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342CD" w:rsidRPr="00906217" w:rsidRDefault="007342CD" w:rsidP="00906217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Pyt 6 Czy Zamawiający dopuści w pakiecie 1 zestaw uniwersalny, w którym serwety z poz. 1, 2 oraz 3 prezentują odporność na rozerwanie na sucho dla strefy krytycznej i pozakrytycznej 85kPa, odporność na rozerwanie na mokro dla strefy krytycznej 72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kPa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? Pozostałe parametry zgodne z SIWZ.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342CD" w:rsidRPr="00906217" w:rsidRDefault="007342CD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7342CD" w:rsidRPr="00906217" w:rsidRDefault="007342CD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DE5E7C" w:rsidRDefault="00E2301E" w:rsidP="00906217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E2301E" w:rsidRPr="00906217" w:rsidTr="00A306ED">
        <w:tc>
          <w:tcPr>
            <w:tcW w:w="9356" w:type="dxa"/>
            <w:shd w:val="clear" w:color="auto" w:fill="auto"/>
          </w:tcPr>
          <w:p w:rsidR="00E2301E" w:rsidRPr="00D35823" w:rsidRDefault="00E2301E" w:rsidP="00906217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D35823">
              <w:rPr>
                <w:b/>
                <w:bCs/>
                <w:sz w:val="24"/>
                <w:szCs w:val="24"/>
              </w:rPr>
              <w:lastRenderedPageBreak/>
              <w:t>Pytanie nr 6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1 – dotyczy Zapisów SWZ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Prosimy o potwierdzenie, iż Zamawiający wyrazi zgodę na przekazanie dokumentów składających się na ofertę przetargową w formacie poddającym dane kompresji (np. zip) 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dopuszcza pod warunkiem prawidłowego  podpisania składanej oferty.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2 – dotyczy I klasy palności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Mając na uwadze poniższe wyjaśnienia, prosimy o potwierdzenie, iż Zamawiający odstępuje od wymogu dotyczącego palności obłożenia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Zgodnie z obowiązującą w Unii Europejskiej Dyrektywą Medyczną EEC 93/42, wymagania i metody badań dotyczące odzieży i obłożeń chirurgicznych określa najnowsza norma PN-EN 13795. Żaden z załączników normy nie określa wymogów (testów i metod badań) odnośnie klasy palności. ”Palność” opisana w PN-EN 13975-1, zobowiązuje producentów obłożeń, fartuchów i odzieży operacyjnej do dostarczenia użytkownikowi informacji dotyczących ryzyka pożaru. Istotnym pozostaje fakt, iż obłożenia i odzież stosowane na blokach operacyjnych nie stanowią źródła zapłonu, jednak mogą posłużyć jako ”paliwo” podczas wybuchu pożaru.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Badania oraz certyfikat potwierdzający klasę palności jest wymagany przez prawo m.in. w przypadku materiałów budowlanych i elementów budynków odnosi się do standardu NFPA 702, który obowiązuje w Stanach Zjednoczonych natomiast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normy europejskie nie wymagają </w:t>
            </w:r>
            <w:r w:rsidRPr="00906217">
              <w:rPr>
                <w:color w:val="000000"/>
                <w:sz w:val="22"/>
                <w:szCs w:val="22"/>
              </w:rPr>
              <w:t xml:space="preserve">w/w certyfikatu dla obłożeń chirurgicznych, fartuchów chirurgicznych i odzieży na blok operacyjny.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Ponadto pragniemy nadmienić, iż metoda badawcza (norma) CPSC 16 CFR Part 1610 „Standard for the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Flammability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Clothing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Textiles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” - jest to metoda badawcza wprowadzona przez „United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States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Consumer Product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Commission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>” (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Amerykańską </w:t>
            </w:r>
            <w:r w:rsidRPr="00906217">
              <w:rPr>
                <w:color w:val="000000"/>
                <w:sz w:val="22"/>
                <w:szCs w:val="22"/>
              </w:rPr>
              <w:t xml:space="preserve">Komisję ds. bezpieczeństwa produktów Konsumenckich) dla oceny palności tekstyliów i wyrobów włókienniczych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do wyrobu odzieży. </w:t>
            </w:r>
            <w:r w:rsidRPr="00906217">
              <w:rPr>
                <w:color w:val="000000"/>
                <w:sz w:val="22"/>
                <w:szCs w:val="22"/>
              </w:rPr>
              <w:t xml:space="preserve">Celem normy jest ograniczenie niebezpieczeństwa obrażeń i utraty życia poprzez zapewnienie, na szczeblu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krajowym </w:t>
            </w:r>
            <w:r w:rsidRPr="00906217">
              <w:rPr>
                <w:color w:val="000000"/>
                <w:sz w:val="22"/>
                <w:szCs w:val="22"/>
              </w:rPr>
              <w:t xml:space="preserve">(czyli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Stanów Zjednoczonych</w:t>
            </w:r>
            <w:r w:rsidRPr="00906217">
              <w:rPr>
                <w:color w:val="000000"/>
                <w:sz w:val="22"/>
                <w:szCs w:val="22"/>
              </w:rPr>
              <w:t xml:space="preserve">), standardowych metod testowania i oceny palności tekstyliów i wyrobów włókienniczych do użytku odzieżowego, tym samym zabraniając stosowania niebezpiecznie łatwopalnych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tekstyliów odzieżowych </w:t>
            </w:r>
            <w:r w:rsidRPr="00906217">
              <w:rPr>
                <w:color w:val="000000"/>
                <w:sz w:val="22"/>
                <w:szCs w:val="22"/>
              </w:rPr>
              <w:t xml:space="preserve">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Istotnym pozostaje również fakt, że wyżej opisane metody badawcze (normy) nie są zharmonizowane z Dyrektywą Medyczną EEC 93/42, a co za tym idzie, wymaganie wykonania badania wyrobu medycznego na podstawie nie zharmonizowanej z Dyrektywą normy lub norm, jest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wymaganiem bezzasadnym</w:t>
            </w:r>
            <w:r w:rsidRPr="00906217">
              <w:rPr>
                <w:color w:val="000000"/>
                <w:sz w:val="22"/>
                <w:szCs w:val="22"/>
              </w:rPr>
              <w:t xml:space="preserve">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Nadmienić należy również, iż stawianie wymogu dotyczącego I klasy palności uniemożliwia złożenie konkurencyjnej jakościowo i cenowo oferty wielu Wykonawcom, co jest niezgodne z zapisami obowiązującej ustawy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pzp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, a w szczególności dotyczącymi zachowania zasady uczciwej konkurencji i równego traktowania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W przypadku negatywnej odpowiedzi prosimy o uzasadnienie 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nie wyraża zgody.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3 – dotyczy raportu walidacji procesu sterylizacji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Mając na uwadze poniższe wyjaśnienia, wnosimy o odstąpienie od wymogu dołączenia do oferty raporty walidacji procesu sterylizacji i wyrażenie zgody na dołączenie oświadczenia wyłącznego dystrybutora dot. walidacji procesy sterylizacji ewentualnie przedstawienie skróconego raportu. </w:t>
            </w:r>
          </w:p>
          <w:p w:rsidR="00A306ED" w:rsidRPr="00906217" w:rsidRDefault="00A306ED" w:rsidP="00906217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lastRenderedPageBreak/>
              <w:t xml:space="preserve">Raport walidacji procesu sterylizacji jest kilkusetstronicowym dokumentem, zawierającym dane techniczne, które nie są zrozumiałe dla osób niewykwalifikowanych w tym zakresie. Ponadto w związku z wejściem zapisów nowego rozporządzenia UE 2017/745, wymagania dla dystrybutorów są ściśle opisane i nie ma od nich odstępstw, a dokument, którego Państwo wymagacie jest jednym z podstawowych, które producent musi przedstawić dystrybutorowi, aby ten mógł wprowadzić produkt do obrotu i to na dystrybutorze ciąży obowiązek kontrolowania produktów pod kątem zgodności z obowiązującymi zapisami prawa.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Mając na uwadze interes placówki i zasadę równego traktowania zwracamy się z prośbą jak na wstępie. 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nie wyraża zgody.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4 – dotyczy Pakietu nr 1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Czy Zamawiający wyrazi zgodę na zaoferowanie niżej opisanego fartucha?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Sterylny fartuch chirurgiczny ze wstawkami (wzmocniony) do długich procedur, wykonany z lekkiej i przewiewnej włókniny typu SMMMS o gramaturze 35g/m2; wyposażony w nieprzemakalne wstawki z przodu i na rękawach wykonane z laminatu dwuwarstwowego o gramaturze: przód fartucha 50g/m2, rękawy 50g/m2 (wzmocnienia klejone obwodowo, zapewniające pełna barierowość). Fartuch złożony w sposób zapewniający aseptyczną aplikację, wiązany na troki wewnętrzne oraz troki zewnętrzne z kartonikiem (troki –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zgrzew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ultradźwiękowy), z tyłu zapięcie na rzep. Indywidualne oznakowanie rozmiaru i rodzaju nadrukowane na fartuchu, pozwalające na identyfikację przed rozłożeniem. Opakowanie folia-papier z czterema etykietami samoprzylepnymi. Wewnętrzne owinięcie fartucha wykonane z papieru, dodatkowo pakowane z dwoma celulozowymi ręcznikami do osuszania rąk. Zgodny z normą PN EN 13795- wymagania wysokie. Fartuch charakteryzuje się bardzo niskim poziomem pylenia 2,5 Log 10 (liczby cząstek). Rozmiary L, XL, XXL. 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5 – dotyczy Pakietu nr 2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Czy Zamawiający wyrazi zgodę na zaoferowanie niżej opisanego zestawu,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minimalnie </w:t>
            </w:r>
            <w:r w:rsidRPr="00906217">
              <w:rPr>
                <w:color w:val="000000"/>
                <w:sz w:val="22"/>
                <w:szCs w:val="22"/>
              </w:rPr>
              <w:t xml:space="preserve">różniącego się wymiarami o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lepszych parametrach </w:t>
            </w:r>
            <w:r w:rsidRPr="00906217">
              <w:rPr>
                <w:color w:val="000000"/>
                <w:sz w:val="22"/>
                <w:szCs w:val="22"/>
              </w:rPr>
              <w:t xml:space="preserve">technicznych od zestawu opisanego w SWZ?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Zestaw uniwersalny: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1. Serweta górna z taśmą samoprzylepną- ekran anestezjologiczny 240x150cm 1szt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2. Serwety boczne z taśmą samoprzylepną 90x75- 2szt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3. Serweta dolna z taśmą samoprzylepną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180x180</w:t>
            </w:r>
            <w:r w:rsidRPr="00906217">
              <w:rPr>
                <w:color w:val="000000"/>
                <w:sz w:val="22"/>
                <w:szCs w:val="22"/>
              </w:rPr>
              <w:t xml:space="preserve">cm – 1szt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4. Taśma samoprzylepna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9x50cm </w:t>
            </w:r>
            <w:r w:rsidRPr="00906217">
              <w:rPr>
                <w:color w:val="000000"/>
                <w:sz w:val="22"/>
                <w:szCs w:val="22"/>
              </w:rPr>
              <w:t xml:space="preserve">– 1szt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5. Ręczniki chłonne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30,5x34</w:t>
            </w:r>
            <w:r w:rsidRPr="00906217">
              <w:rPr>
                <w:color w:val="000000"/>
                <w:sz w:val="22"/>
                <w:szCs w:val="22"/>
              </w:rPr>
              <w:t xml:space="preserve">cm-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06217">
              <w:rPr>
                <w:color w:val="000000"/>
                <w:sz w:val="22"/>
                <w:szCs w:val="22"/>
              </w:rPr>
              <w:t xml:space="preserve">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6. Osłona na stolik na Mayo 79x145cm, obszar chłonny 65x85cm – 1szt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7. Serweta na stolik narzędziowy (owinięcie zestawu) 150x190cm -1szt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Serwety w pozycji 1, 2 oraz 3 wykonane są z laminatu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dwuwarstwowego (chłonna włóknina polipropylenowa + nieprzemakalna folia polietylenowa o grubości 33μm) o gramaturze 60g/m2</w:t>
            </w:r>
            <w:r w:rsidRPr="00906217">
              <w:rPr>
                <w:color w:val="000000"/>
                <w:sz w:val="22"/>
                <w:szCs w:val="22"/>
              </w:rPr>
              <w:t xml:space="preserve">. Odporność na przenikanie płynów dla wszystkich serwet w strefie krytycznej oraz pozakrytycznej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165</w:t>
            </w:r>
            <w:r w:rsidRPr="00906217">
              <w:rPr>
                <w:color w:val="000000"/>
                <w:sz w:val="22"/>
                <w:szCs w:val="22"/>
              </w:rPr>
              <w:t xml:space="preserve">cmH2O. Odporność na rozerwanie na sucho serwet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168</w:t>
            </w:r>
            <w:r w:rsidRPr="00906217">
              <w:rPr>
                <w:color w:val="000000"/>
                <w:sz w:val="22"/>
                <w:szCs w:val="22"/>
              </w:rPr>
              <w:t xml:space="preserve">kPa. Odporność na rozerwanie na mokro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168</w:t>
            </w:r>
            <w:r w:rsidRPr="00906217">
              <w:rPr>
                <w:color w:val="000000"/>
                <w:sz w:val="22"/>
                <w:szCs w:val="22"/>
              </w:rPr>
              <w:t xml:space="preserve">kPa.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Osłona na stolik Mayo wykonana z strefie pozakrytycznej z folii PE 60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μm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, w strefie krytycznej dodatkowe wzmocnienie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włóknina polipropylenowa + folia polietylenowa o łącznej gramaturze 140</w:t>
            </w:r>
            <w:r w:rsidRPr="00906217">
              <w:rPr>
                <w:color w:val="000000"/>
                <w:sz w:val="22"/>
                <w:szCs w:val="22"/>
              </w:rPr>
              <w:t xml:space="preserve">g/m2. Odporność osłony na przepuszczanie płynów min.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165</w:t>
            </w:r>
            <w:r w:rsidRPr="00906217">
              <w:rPr>
                <w:color w:val="000000"/>
                <w:sz w:val="22"/>
                <w:szCs w:val="22"/>
              </w:rPr>
              <w:t xml:space="preserve">cm H2O, odporność serwety na rozerwanie na sucho </w:t>
            </w:r>
            <w:r w:rsidRPr="00906217">
              <w:rPr>
                <w:b/>
                <w:bCs/>
                <w:color w:val="000000"/>
                <w:sz w:val="22"/>
                <w:szCs w:val="22"/>
              </w:rPr>
              <w:t>168</w:t>
            </w:r>
            <w:r w:rsidRPr="00906217">
              <w:rPr>
                <w:color w:val="000000"/>
                <w:sz w:val="22"/>
                <w:szCs w:val="22"/>
              </w:rPr>
              <w:t xml:space="preserve">kPa.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Zestaw zgodny z normą PN-EN 13795. 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nie wyraża zgody.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b/>
                <w:bCs/>
                <w:color w:val="000000"/>
                <w:sz w:val="22"/>
                <w:szCs w:val="22"/>
              </w:rPr>
              <w:t xml:space="preserve">Pytanie nr 6 – dotyczy Pakietu nr 4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Czy Zamawiający wyrazi zgodę na zaoferowanie niżej opisanego zestawu?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2 ręczniki do osuszania rąk 30,5 x 34 cm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1 wzmocniona osłona na stolik Mayo min. 78 x 145 cm, wzmocnienie 65 x 85 cm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lastRenderedPageBreak/>
              <w:t xml:space="preserve">1 serweta ginekologiczna 60 x 120 cm ze zintegrowaną kieszenią na płyny 35 x 52 cm z portem, otwór przylepny 9 x 12 cm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1 serweta ginekologiczna 270/230 x 260 cm, z otworem 24 x 21 cm ze zintegrowanymi nogawicami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1 przylepiec typu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velcro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2,5 x 30 cm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1 serweta na stół do instrumentarium 150 x 190 cm, wzmocnienie 75 x 190 cm </w:t>
            </w:r>
          </w:p>
          <w:p w:rsidR="00A306ED" w:rsidRPr="00906217" w:rsidRDefault="00A306ED" w:rsidP="009062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Serwety główne wykonane z laminatu dwuwarstwowego (chłonna włóknina polipropylenowa + nieprzemakalna folia polietylenowa o grubości 33μm) o gramaturze 60g/m2. Odporność na przenikanie płynów dla wszystkich serwet w strefie krytycznej oraz pozakrytycznej 165cmH2O. Odporność na rozerwanie na sucho serwet 168kPa. Odporność na rozerwanie na mokro 168kPa. 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Osłona na stolik Mayo wykonana z strefie pozakrytycznej z folii PE 60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μm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>, w strefie krytycznej dodatkowe wzmocnienie włóknina polipropylenowa + folia polietylenowa o łącznej gramaturze 140g/m2. Odporność osłony na przepuszczanie płynów min. 165cm H2O, odporność serwety na rozerwanie na sucho 168kPa.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306ED" w:rsidRPr="00906217" w:rsidRDefault="00A306ED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nie wyraża zgody.</w:t>
            </w:r>
          </w:p>
          <w:p w:rsidR="00E2301E" w:rsidRPr="00DE5E7C" w:rsidRDefault="00E2301E" w:rsidP="00906217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E2301E" w:rsidRPr="00906217" w:rsidTr="00A306ED">
        <w:tc>
          <w:tcPr>
            <w:tcW w:w="9356" w:type="dxa"/>
            <w:shd w:val="clear" w:color="auto" w:fill="auto"/>
          </w:tcPr>
          <w:p w:rsidR="00E2301E" w:rsidRPr="00906217" w:rsidRDefault="00E2301E" w:rsidP="00906217">
            <w:pPr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906217">
              <w:rPr>
                <w:b/>
                <w:bCs/>
                <w:sz w:val="24"/>
                <w:szCs w:val="24"/>
              </w:rPr>
              <w:lastRenderedPageBreak/>
              <w:t>Pytanie nr 7</w:t>
            </w:r>
          </w:p>
          <w:p w:rsidR="00906217" w:rsidRDefault="00906217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1,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wyrazi zgodę na zaoferowanie fartucha wyposażonego w nieprzemakalne wstawki z przodu i na rękawach z laminatu dwuwarstwowego o gramaturze 40g/m2?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1,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Czy Zamawiający wyrazi zgodę na zaoferowanie fartucha w opakowaniu folia-papier z 4 </w:t>
            </w:r>
            <w:proofErr w:type="spellStart"/>
            <w:r w:rsidRPr="00906217">
              <w:rPr>
                <w:sz w:val="22"/>
                <w:szCs w:val="22"/>
              </w:rPr>
              <w:t>szt</w:t>
            </w:r>
            <w:proofErr w:type="spellEnd"/>
            <w:r w:rsidRPr="00906217">
              <w:rPr>
                <w:sz w:val="22"/>
                <w:szCs w:val="22"/>
              </w:rPr>
              <w:t xml:space="preserve"> etykiet do dokumentacji?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1,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wyrazi zgodę na zaoferowanie fartucha w owinięciu wewnętrznym z włókniny?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wyraża zgodę. 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4C6B9A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4C6B9A">
              <w:rPr>
                <w:sz w:val="22"/>
                <w:szCs w:val="22"/>
              </w:rPr>
              <w:t>Pakiet nr 1, poz. 1</w:t>
            </w:r>
          </w:p>
          <w:p w:rsidR="00E2301E" w:rsidRPr="004C6B9A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4C6B9A">
              <w:rPr>
                <w:sz w:val="22"/>
                <w:szCs w:val="22"/>
              </w:rPr>
              <w:t xml:space="preserve">Czy Zamawiający wyrazi zgodę na zaoferowanie fartucha o czystości pod względem cząstek stałych 2.66 IPM? </w:t>
            </w:r>
          </w:p>
          <w:p w:rsidR="00F63D40" w:rsidRPr="004C6B9A" w:rsidRDefault="00F63D40" w:rsidP="00F63D40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4C6B9A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F63D40" w:rsidRPr="004C6B9A" w:rsidRDefault="004C6B9A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4C6B9A">
              <w:rPr>
                <w:b/>
                <w:sz w:val="22"/>
                <w:szCs w:val="22"/>
              </w:rPr>
              <w:t>Zamawiający wymaga zgodnie z SWZ</w:t>
            </w:r>
            <w:r w:rsidR="00F63D40" w:rsidRPr="004C6B9A">
              <w:rPr>
                <w:sz w:val="22"/>
                <w:szCs w:val="22"/>
              </w:rPr>
              <w:t xml:space="preserve"> </w:t>
            </w:r>
          </w:p>
          <w:p w:rsidR="00F63D40" w:rsidRDefault="00F63D40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2,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wyrazi zgodę na zaoferowanie zestawu uniwersalnego o składzie: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samoprzylepna o wymiarach 150cm x 240cm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samoprzylepna o wymiarach 180cm x 180cm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•2 x serweta samoprzylepna o wymiarach 75cm x 90cm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•4 x ręcznik chłonny o wymiarach 30,5 cm x 34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taśma samoprzylepna o wymiarach 10 cm x 50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wzmocniona osłona (serweta) na stolik Mayo o wymiarach 80cmx145cm, obszar chłonny 60x85cm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wzmocniona na stół instrumentalny (owinięcie zestawu) o wymiarach 150 cm x 190 cm.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Serwety wykonane z chłonnego i nieprzemakalnego laminatu trójwarstwowego o gramaturze 72 g/m2 (włóknina polipropylenowa 30g/m2 + folia PE 27g/m2 + biała włóknina SPP 15g/m2). 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Spełnia wymagania wg normy EN 13795-1,2,3 na wysokim poziomie. Odporność na rozerwania sucho/mokro w obszarze krytycznym 125/120 </w:t>
            </w:r>
            <w:proofErr w:type="spellStart"/>
            <w:r w:rsidRPr="00906217">
              <w:rPr>
                <w:sz w:val="22"/>
                <w:szCs w:val="22"/>
              </w:rPr>
              <w:t>kPa</w:t>
            </w:r>
            <w:proofErr w:type="spellEnd"/>
            <w:r w:rsidRPr="00906217">
              <w:rPr>
                <w:sz w:val="22"/>
                <w:szCs w:val="22"/>
              </w:rPr>
              <w:t xml:space="preserve">. Wytrzymałość na rozciąganie na sucho/mokro w obszarze krytycznym 85/70 N. Odporność na penetrację płynów w obszarze krytycznym 130 cm H2O. </w:t>
            </w:r>
            <w:r w:rsidRPr="00906217">
              <w:rPr>
                <w:sz w:val="22"/>
                <w:szCs w:val="22"/>
              </w:rPr>
              <w:lastRenderedPageBreak/>
              <w:t>Współczynnik pylenia 3.4log10. Chłonność wzmocnienia min. 600%. Materiał serwet posiada I klasa palności wg 16 CFR 1610.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Serweta na stolik Mayo wykonana z folii PE o gramaturze 47 g/m2 i 2 warstwowego laminatu chłonnego w obszarze wzmocnionym o gramaturze 57 g/m2 oraz wymiarach 60 cm x 85 cm, łączna gramatura w strefie wzmocnionej 104 g/m2. Osłona w postaci worka w kolorze niebieskim, składana teleskopowo z zaznaczonym kierunkiem rozwijania.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4,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 Czy Zamawiający dopuści zestaw do zabiegów ginekologicznych o składzie i parametrach: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o wymiarach 160/240 cm x 180 cm zintegrowana z osłonami na kończyny, z otworem samoprzylepnym w okolicy krocza o wymiarach 10 cm x 15 cm zintegrowana z torbą na płyny o wymiarach 35 x 50cm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bez przylepca o wymiarach 75cm x 90cm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•4 x ręcznik chłonny o wymiarach 30 cm x 30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taśma samoprzylepna o wymiarach 10 cm x 50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wzmocniona na stół instrumentalny (owinięcie zestawu) o wymiarach 150 cm x 190 cm.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Serwety wykonane z chłonnego i nieprzemakalnego laminatu dwuwarstwowego o gramaturze 56 g/m2 (polipropylen 28g/m2 + folia PE 28g/m2). Odporność na penetrację płynów 188 cm H2O. Odporność na rozerwania sucho/mokro w obszarze krytycznym 108/95 </w:t>
            </w:r>
            <w:proofErr w:type="spellStart"/>
            <w:r w:rsidRPr="00906217">
              <w:rPr>
                <w:sz w:val="22"/>
                <w:szCs w:val="22"/>
              </w:rPr>
              <w:t>kPa</w:t>
            </w:r>
            <w:proofErr w:type="spellEnd"/>
            <w:r w:rsidRPr="00906217">
              <w:rPr>
                <w:sz w:val="22"/>
                <w:szCs w:val="22"/>
              </w:rPr>
              <w:t>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Serweta na stolik instrumentariuszki wykonana z warstwy nieprzemakalnej o gramaturze 35 g/m2 oraz włókninowej warstwy chłonnej o gramaturze 28 g/m2. Łączna gramatura w strefie chłonnej - 63 g/m2. Odporność na przenikanie cieczy 188 cm H2O, odporność na rozerwanie na sucho 108kPa.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 Czy Zamawiający dopuści zestaw z serwetą do cesarskiego cięcia (poz. 1 zestawu) w kształcie litery T 180/250x280 cm, z otworem 30 x 30 cm wypełnionym folią chirurgiczną z wycięciem w kształcie gruszki 18 x 16 cm. Serweta zintegrowana z torbą do zbiórki płynów? Serweta wykonana z dwuwarstwowego laminatu folia PE 24g/m2 oraz włóknina PP 30g/m2. Odporność na rozerwanie na sucho/mokro min. 40 </w:t>
            </w:r>
            <w:proofErr w:type="spellStart"/>
            <w:r w:rsidRPr="00906217">
              <w:rPr>
                <w:sz w:val="22"/>
                <w:szCs w:val="22"/>
              </w:rPr>
              <w:t>kPa</w:t>
            </w:r>
            <w:proofErr w:type="spellEnd"/>
            <w:r w:rsidRPr="00906217">
              <w:rPr>
                <w:sz w:val="22"/>
                <w:szCs w:val="22"/>
              </w:rPr>
              <w:t>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serwetą dla noworodka (poz. 2 zestawu) o wym. 80 x 100 cm?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końcówką (poz. 4 zestawu) 21-23 CH?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fartuchami (poz. 6 zestawu) z wewnętrznym wzmocnieniem z laminatu dwuwarstwowego o gramaturze 40g/m2 w okolicy przedramion, klatki piersiowej i brzucha, poziom pylenia 2.5 Log 10, reszta zgodna z wymaganiami?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serwetą z gazy 17 nitkowej (poz. 8 zestawu)?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pojemnikiem magnetycznym 30 miejsc? (poz. 9 zestawu)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Czy Zamawiający dopuści zestaw z </w:t>
            </w:r>
            <w:proofErr w:type="spellStart"/>
            <w:r w:rsidRPr="00906217">
              <w:rPr>
                <w:sz w:val="22"/>
                <w:szCs w:val="22"/>
              </w:rPr>
              <w:t>tupferami</w:t>
            </w:r>
            <w:proofErr w:type="spellEnd"/>
            <w:r w:rsidRPr="00906217">
              <w:rPr>
                <w:sz w:val="22"/>
                <w:szCs w:val="22"/>
              </w:rPr>
              <w:t xml:space="preserve"> z gazy 17 nitkowej (poz. 10 zestawu)?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serwetą na stolik Mayo (poz. 13 zestawu) w rozmiarze min. . 79 x 140 cm, obszar chłonny min. 60 x 140 cm?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83042" w:rsidRPr="00906217" w:rsidRDefault="00B83042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B83042" w:rsidRPr="00906217" w:rsidRDefault="00B83042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fartuchem (poz. 14 zestawu) o poziomie pylenia 2.5 Log 10, reszta zgodna z wymaganiami?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dopuszcza.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z serwetą na stolik narzędziowy (poz. 17 zestawu) o obszarze chłonnym min. 65 x 190 cm?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6, poz. 1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zestaw o składzie i parametrach: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180/280 cm x 220 cm zintegrowana z osłonami na kończyny, z otworem samoprzylepnym w kształcie trapezu o wymiarach 30 cm x 20 cm x 20 cm oraz otworem samoprzylepnym w okolicy krocza o wymiarach 10 cm x 15 cm zabezpieczonym klapką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•4 x ręcznik chłonny o wymiarach 30 cm x 30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taśma samoprzylepna o wymiarach 10 cm x 50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taśma samoprzylepna typu rzep 2 cm x 22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osłona na przewody o wymiarach 14 cm x 250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wzmocniona osłona (serweta) na stolik Mayo o wymiarach 80 cm x 140 cm, obszar chłonny 60 x 140 cm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•1 x serweta wzmocniona na stół instrumentalny (owinięcie zestawu) o wymiarach 150 cm x 190 cm.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Serweta główna wykonana z chłonnego i nieprzemakalnego laminatu dwuwarstwowego o gramaturze 56 g/m2 (polipropylen 28g/m2 + folia PE 28g/m2). Odporność na penetrację płynów 188 cm H2O. Odporność na rozerwania sucho/mokro w obszarze krytycznym 108/95 </w:t>
            </w:r>
            <w:proofErr w:type="spellStart"/>
            <w:r w:rsidRPr="00906217">
              <w:rPr>
                <w:sz w:val="22"/>
                <w:szCs w:val="22"/>
              </w:rPr>
              <w:t>kPa</w:t>
            </w:r>
            <w:proofErr w:type="spellEnd"/>
            <w:r w:rsidRPr="00906217">
              <w:rPr>
                <w:sz w:val="22"/>
                <w:szCs w:val="22"/>
              </w:rPr>
              <w:t>.</w:t>
            </w:r>
          </w:p>
          <w:p w:rsidR="00E2301E" w:rsidRPr="00906217" w:rsidRDefault="00E2301E" w:rsidP="00906217">
            <w:pPr>
              <w:ind w:left="30" w:right="-72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Serweta na stolik instrumentariuszki wykonana z warstwy nieprzemakalnej o gramaturze 35 g/m2 oraz włókninowej warstwy chłonnej o gramaturze 28 g/m2. Łączna gramatura w strefie chłonnej - 63 g/m2. Odporność na przenikanie cieczy 188 cm H2O, odporność na rozerwanie na sucho 108kPa.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06217">
              <w:rPr>
                <w:b/>
                <w:sz w:val="24"/>
                <w:szCs w:val="24"/>
              </w:rPr>
              <w:t>Pytanie nr 8</w:t>
            </w:r>
          </w:p>
          <w:p w:rsidR="00906217" w:rsidRDefault="00906217" w:rsidP="009062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1:</w:t>
            </w:r>
          </w:p>
          <w:p w:rsidR="00251DDC" w:rsidRPr="00906217" w:rsidRDefault="00251DDC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lastRenderedPageBreak/>
              <w:t>Czy Zamawiający dopuści:</w:t>
            </w:r>
          </w:p>
          <w:p w:rsidR="00251DDC" w:rsidRPr="00906217" w:rsidRDefault="00251DDC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Sterylny wzmocniony fartuch chirurgiczny z włókniny typu SMS o gramaturze 35g/m2, wzmocniony dwuwarstwowym laminatem barierowym z warstwą chłonną w części przedniej i przedramionach o gramaturze min. 40g/m2.  Antystatyczny, I klasa palności wg 16 CFR 1610. W części przedniej wzmocnienie do końca dolnej krawędzi fartucha, w rękawach min. 36cm(M), min. 39cm(L), min. 41cm(XL), min. 42cm(XXL). Wzmocnienie hydrofilowe umieszczone na zewnątrz umożliwiające śródoperacyjną kontrolę rodzaju fartucha. Rękawy proste zakończone niepylącym poliestrowym mankietem o długości min. 8cm. Wiązany na 4 troki, zewnętrze w kartoniku. Szwy wykonane techniką ultradźwiękową, w części szyjnej zapięcie na rzep szer. 2cm, dł. 13 i 5cm; troki mocowane ultradźwiękowo. Oznaczenie rozmiaru, rodzaju fartucha, poziomu zabezpieczenia oraz normy EN 13795 widoczne przy złożonym fartuchu. Opakowanie ze wskaźnikiem sterylizacji z 4 naklejkami do dokumentacji z indeksem wyrobu, LOT, datą ważności, identyfikacją wytwórcy. Fartuch bez lateksu z potwierdzeniem na etykiecie. Termin ważności 5 lat. Poziom pylenia dla powierzchni krytycznych 1,34 Log 10, a dla powierzchni mniej krytycznych 2,4 Log 10</w:t>
            </w:r>
          </w:p>
          <w:p w:rsidR="00251DDC" w:rsidRPr="00906217" w:rsidRDefault="00251DDC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 xml:space="preserve">Fartuch pakowany z dwoma ręcznikami w rozmiarze min. 40x20cm z wysoko chłonnej włókniny </w:t>
            </w:r>
            <w:proofErr w:type="spellStart"/>
            <w:r w:rsidRPr="00906217">
              <w:rPr>
                <w:sz w:val="22"/>
                <w:szCs w:val="22"/>
              </w:rPr>
              <w:t>kompresowej</w:t>
            </w:r>
            <w:proofErr w:type="spellEnd"/>
            <w:r w:rsidRPr="00906217">
              <w:rPr>
                <w:sz w:val="22"/>
                <w:szCs w:val="22"/>
              </w:rPr>
              <w:t>, piktogram ręczników umieszczony na etykiecie głównej. Owinięcie w papier krepowy 60x60cm zgodny z EN 868-2.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 dopuszcza.</w:t>
            </w:r>
          </w:p>
          <w:p w:rsidR="00906217" w:rsidRDefault="00906217" w:rsidP="00906217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06217" w:rsidRDefault="00251DDC" w:rsidP="00906217">
            <w:pPr>
              <w:ind w:hanging="109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2</w:t>
            </w:r>
          </w:p>
          <w:p w:rsidR="00251DDC" w:rsidRPr="00906217" w:rsidRDefault="00251DDC" w:rsidP="00906217">
            <w:pPr>
              <w:ind w:hanging="109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dopuści sterylny zestaw uniwersalny trzywarstwowy o składzie:</w:t>
            </w: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>1 serweta do nakrycia stołu instrumentariuszki 190x150cm;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1 serweta z przylepcem 240x 150cm; 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1 serweta z przylepcem 180x170cm; 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2 serwety z przylepcem na szerszym boku 90x75; 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1serweta na stolik </w:t>
            </w:r>
            <w:proofErr w:type="spellStart"/>
            <w:r w:rsidRPr="00906217">
              <w:rPr>
                <w:rFonts w:eastAsia="Calibri"/>
                <w:sz w:val="22"/>
                <w:szCs w:val="22"/>
                <w:lang w:eastAsia="en-US"/>
              </w:rPr>
              <w:t>mayo</w:t>
            </w:r>
            <w:proofErr w:type="spellEnd"/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 145x80 cm;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taśma medyczna 50x9 cm; </w:t>
            </w:r>
          </w:p>
          <w:p w:rsidR="00251DDC" w:rsidRPr="00906217" w:rsidRDefault="00251DDC" w:rsidP="00906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>2 serwetki do rąk 40x20 cm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Serwety (poz. 2,3,4 )wykonane na całej powierzchni z włókniny trzywarstwowej laminat wykonany z włókniny wiskozowej, folii </w:t>
            </w:r>
            <w:proofErr w:type="spellStart"/>
            <w:r w:rsidRPr="00906217">
              <w:rPr>
                <w:rFonts w:eastAsia="Calibri"/>
                <w:sz w:val="22"/>
                <w:szCs w:val="22"/>
                <w:lang w:eastAsia="en-US"/>
              </w:rPr>
              <w:t>polietylenowo-polipropylenowej</w:t>
            </w:r>
            <w:proofErr w:type="spellEnd"/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 i włókniny polipropylenowej o gramaturze 73 g/m2,  chłonność 824%, nasiąkliwość 48,17%,  wytrzymałość na wypychanie na sucho 108 </w:t>
            </w:r>
            <w:proofErr w:type="spellStart"/>
            <w:r w:rsidRPr="00906217">
              <w:rPr>
                <w:rFonts w:eastAsia="Calibri"/>
                <w:sz w:val="22"/>
                <w:szCs w:val="22"/>
                <w:lang w:eastAsia="en-US"/>
              </w:rPr>
              <w:t>kPa</w:t>
            </w:r>
            <w:proofErr w:type="spellEnd"/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, wytrzymałość na wypychanie na mokro min 95 </w:t>
            </w:r>
            <w:proofErr w:type="spellStart"/>
            <w:r w:rsidRPr="00906217">
              <w:rPr>
                <w:rFonts w:eastAsia="Calibri"/>
                <w:sz w:val="22"/>
                <w:szCs w:val="22"/>
                <w:lang w:eastAsia="en-US"/>
              </w:rPr>
              <w:t>kPa</w:t>
            </w:r>
            <w:proofErr w:type="spellEnd"/>
            <w:r w:rsidRPr="00906217">
              <w:rPr>
                <w:rFonts w:eastAsia="Calibri"/>
                <w:sz w:val="22"/>
                <w:szCs w:val="22"/>
                <w:lang w:eastAsia="en-US"/>
              </w:rPr>
              <w:t xml:space="preserve">, odporność na przenikanie cieczy  191 cmH2O, folia posiada właściwości antystatyczne, laminat nie powoduje drażnienia, uczulenia nie jest cytotoksyczny. 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>Każdy zestaw posiada informacje o dacie ważności i nr serii w postaci naklejki do umieszczenia w dokumentacji pacjenta,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6217">
              <w:rPr>
                <w:rFonts w:eastAsia="Calibri"/>
                <w:sz w:val="22"/>
                <w:szCs w:val="22"/>
                <w:lang w:eastAsia="en-US"/>
              </w:rPr>
              <w:t>Przedmiot zamówienia wykonany zgodnie z normą PN-EN 13795 1-3 oraz Dyrektywą 93/42EEC,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 dopuszcza.</w:t>
            </w:r>
          </w:p>
          <w:p w:rsidR="00251DDC" w:rsidRPr="00906217" w:rsidRDefault="00251DDC" w:rsidP="00906217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251DDC" w:rsidRPr="00906217" w:rsidRDefault="00251DDC" w:rsidP="00906217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251DDC" w:rsidRPr="00906217" w:rsidRDefault="00251DDC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Pakiet nr 5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Czy Zamawiający dopuści zestaw o składzie: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Serweta do cesarskiego cięcia z laminatu dwuwarstwowego o min. gramaturze 56g/m2 z włókniny polipropylenowej i folii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polietylenowo-polipropylenowej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o wymiarach 320x180cm z otworem 35x32cm otoczonym workiem foliowym do zbiórki płynów. W otworze znajduje się folia chirurgiczna z wycięciem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- Serwetki z celulozy 50x40cm o min. gramaturze 55g/m2 - 2szt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Serwetka do wytarcia noworodka z włókniny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kompresowej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o min. gramaturze 50g/m2 o wymiarach 80x60cm 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Fartuch chirurgiczny rozmiar L z włókniny SMS o gramaturze 35g/m2 zgodny z normą PN EN 13795, 1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szt</w:t>
            </w:r>
            <w:proofErr w:type="spellEnd"/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lastRenderedPageBreak/>
              <w:t>- Fartuch chirurgiczny rozmiar XL z włókniny SMS o gramaturze 35g/m2 zgodny z normą PN EN 13795 - 2szt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- Kompresy z gazy 17-nitkowej 12-warstwowej 10x10cm przewiązane po 10szt - 50szt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- Serweta z gazy 17-nitkowej 4-warstwowa z nitką RTG 45x45cm - 3szt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Opatrunek pooperacyjny włókninowy z wkładem chłonnym z hipoalergicznym klejem akrylowym 10x20cm 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Czapeczka dla noworodka bawełniana 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Końcówka do odsysania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Yankauer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CH28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- Dren do odsysania pola operacyjnego CH25 350cm z końcówką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antyzagięciową</w:t>
            </w:r>
            <w:proofErr w:type="spellEnd"/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- Pokrowiec na stolik Mayo 145x80cm o min. gramaturze włókniny 24g/m2, włókniny i folii 74g/m2, grubości folii 50um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- Serweta na stolik instrumentarium 190x150cm stanowiąca owinięcie zestawu, min. szerokość warstwy chłonnej 66cm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Podwójne pakowanie zestawów - zewnętrzne opakowanie zbiorcze stanowi karton, wewnętrzne karton w postaci dyspensera. 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>Na etykietach znajduje się znak CE, LOT i 4 samoprzylepne etykiety TAG do dokumentacji medycznej. Na etykiecie nazwa zestawu w języku polskim.</w:t>
            </w:r>
          </w:p>
          <w:p w:rsidR="00251DDC" w:rsidRPr="00906217" w:rsidRDefault="00251DDC" w:rsidP="00906217">
            <w:pPr>
              <w:jc w:val="both"/>
              <w:rPr>
                <w:color w:val="000000"/>
                <w:sz w:val="22"/>
                <w:szCs w:val="22"/>
              </w:rPr>
            </w:pPr>
            <w:r w:rsidRPr="00906217">
              <w:rPr>
                <w:color w:val="000000"/>
                <w:sz w:val="22"/>
                <w:szCs w:val="22"/>
              </w:rPr>
              <w:t xml:space="preserve">Zestaw sterylizowany tlenkiem etylenu. Procesy sterylizacji </w:t>
            </w:r>
            <w:proofErr w:type="spellStart"/>
            <w:r w:rsidRPr="00906217">
              <w:rPr>
                <w:color w:val="000000"/>
                <w:sz w:val="22"/>
                <w:szCs w:val="22"/>
              </w:rPr>
              <w:t>zwalidowane</w:t>
            </w:r>
            <w:proofErr w:type="spellEnd"/>
            <w:r w:rsidRPr="00906217">
              <w:rPr>
                <w:color w:val="000000"/>
                <w:sz w:val="22"/>
                <w:szCs w:val="22"/>
              </w:rPr>
              <w:t xml:space="preserve"> zgodnie z normami PN-EN ISO 17665-1 i PN-EN ISO 11135-1.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Zamawiający  </w:t>
            </w:r>
            <w:r w:rsidRPr="00906217">
              <w:rPr>
                <w:b/>
                <w:sz w:val="22"/>
                <w:szCs w:val="22"/>
              </w:rPr>
              <w:t xml:space="preserve"> nie </w:t>
            </w:r>
            <w:r w:rsidRPr="00906217">
              <w:rPr>
                <w:b/>
                <w:sz w:val="22"/>
                <w:szCs w:val="22"/>
              </w:rPr>
              <w:t>dopuszcza.</w:t>
            </w:r>
          </w:p>
          <w:p w:rsidR="00251DDC" w:rsidRPr="00906217" w:rsidRDefault="00251DDC" w:rsidP="00906217">
            <w:pPr>
              <w:jc w:val="both"/>
              <w:rPr>
                <w:b/>
                <w:sz w:val="22"/>
                <w:szCs w:val="22"/>
              </w:rPr>
            </w:pPr>
          </w:p>
          <w:p w:rsidR="00251DDC" w:rsidRPr="00906217" w:rsidRDefault="00251DDC" w:rsidP="00906217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Pytanie dot. projektu umowy:</w:t>
            </w:r>
            <w:r w:rsidRPr="00906217">
              <w:rPr>
                <w:sz w:val="22"/>
                <w:szCs w:val="22"/>
              </w:rPr>
              <w:t xml:space="preserve"> </w:t>
            </w:r>
          </w:p>
          <w:p w:rsidR="00251DDC" w:rsidRPr="00906217" w:rsidRDefault="00251DDC" w:rsidP="0090621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 dni robocze w rozumieniu wzoru umowy będą uważane dni od poniedziałku do piątku, za wyjątkiem dni ustawowo wolnych od pracy?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Pr="00906217" w:rsidRDefault="00251DDC" w:rsidP="0090621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Tak</w:t>
            </w:r>
          </w:p>
          <w:p w:rsidR="00251DDC" w:rsidRPr="00906217" w:rsidRDefault="00251DDC" w:rsidP="0090621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251DDC" w:rsidRPr="00906217" w:rsidRDefault="00251DDC" w:rsidP="0090621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Czy Zamawiający w § 8 ust. 2 zgodzi się na obniżenie kary umownej na następujący sposób:</w:t>
            </w:r>
          </w:p>
          <w:p w:rsidR="00251DDC" w:rsidRPr="00906217" w:rsidRDefault="00251DDC" w:rsidP="00906217">
            <w:pPr>
              <w:ind w:left="360"/>
              <w:jc w:val="both"/>
              <w:rPr>
                <w:sz w:val="22"/>
                <w:szCs w:val="22"/>
              </w:rPr>
            </w:pPr>
            <w:r w:rsidRPr="00906217">
              <w:rPr>
                <w:sz w:val="22"/>
                <w:szCs w:val="22"/>
              </w:rPr>
              <w:t>2.</w:t>
            </w:r>
            <w:r w:rsidRPr="00906217">
              <w:rPr>
                <w:sz w:val="22"/>
                <w:szCs w:val="22"/>
              </w:rPr>
              <w:tab/>
              <w:t>Wykonawca zapłaci Zamawiającemu karę umowną w razie naruszenia uzgodnionych, w § 1 ust. 5 terminów dostaw, również w przypadku reklamacji dostaw w wysokości 20,00 zł brutto za każdy rozpoczęty dzień zwłoki oraz Wykonawca pokryje różnicę kosztu zakupu tożsamego asortymentu koniecznego do zabezpieczenia funkcjonowania Szpitala, w ilości wskazanej przez Zamawiającego za każdy dzień opóźnienia.</w:t>
            </w:r>
          </w:p>
          <w:p w:rsidR="00251DDC" w:rsidRPr="00906217" w:rsidRDefault="00251DDC" w:rsidP="00906217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06217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51DDC" w:rsidRDefault="00251DDC" w:rsidP="00906217">
            <w:pPr>
              <w:jc w:val="both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Zamawiający nie wyraża zgody</w:t>
            </w:r>
          </w:p>
          <w:p w:rsidR="004C6B9A" w:rsidRDefault="004C6B9A" w:rsidP="00906217">
            <w:pPr>
              <w:jc w:val="both"/>
              <w:rPr>
                <w:b/>
                <w:sz w:val="22"/>
                <w:szCs w:val="22"/>
              </w:rPr>
            </w:pPr>
          </w:p>
          <w:p w:rsidR="004C6B9A" w:rsidRDefault="004C6B9A" w:rsidP="00906217">
            <w:pPr>
              <w:jc w:val="both"/>
              <w:rPr>
                <w:b/>
                <w:sz w:val="22"/>
                <w:szCs w:val="22"/>
              </w:rPr>
            </w:pPr>
          </w:p>
          <w:p w:rsidR="004C6B9A" w:rsidRPr="00906217" w:rsidRDefault="004C6B9A" w:rsidP="003B6E28">
            <w:pPr>
              <w:jc w:val="both"/>
              <w:rPr>
                <w:b/>
                <w:sz w:val="22"/>
                <w:szCs w:val="22"/>
              </w:rPr>
            </w:pPr>
          </w:p>
          <w:p w:rsidR="00251DDC" w:rsidRPr="00DE5E7C" w:rsidRDefault="00251DDC" w:rsidP="00906217">
            <w:pPr>
              <w:autoSpaceDE w:val="0"/>
              <w:autoSpaceDN w:val="0"/>
              <w:adjustRightInd w:val="0"/>
              <w:jc w:val="both"/>
              <w:rPr>
                <w:b/>
                <w:color w:val="FFFFFF"/>
                <w:sz w:val="22"/>
                <w:szCs w:val="22"/>
              </w:rPr>
            </w:pPr>
          </w:p>
          <w:p w:rsidR="00E2301E" w:rsidRPr="00DE5E7C" w:rsidRDefault="00520B1B" w:rsidP="00906217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DE5E7C">
              <w:rPr>
                <w:color w:val="FFFFFF"/>
                <w:sz w:val="22"/>
                <w:szCs w:val="22"/>
              </w:rPr>
              <w:t>Dyrektor Szpitala Specjalistycznego</w:t>
            </w:r>
            <w:r w:rsidRPr="00520B1B">
              <w:rPr>
                <w:sz w:val="22"/>
                <w:szCs w:val="22"/>
              </w:rPr>
              <w:t xml:space="preserve"> </w:t>
            </w:r>
          </w:p>
        </w:tc>
      </w:tr>
    </w:tbl>
    <w:p w:rsidR="00520B1B" w:rsidRDefault="00520B1B" w:rsidP="004C6B9A">
      <w:pPr>
        <w:pStyle w:val="Tekstpodstawowy"/>
        <w:spacing w:before="120" w:after="480"/>
        <w:ind w:left="3119" w:firstLine="425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6D4AB3" w:rsidRDefault="00520B1B" w:rsidP="00520B1B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(-) Paweł Błasiak </w:t>
      </w:r>
    </w:p>
    <w:p w:rsidR="00520B1B" w:rsidRDefault="00520B1B" w:rsidP="00520B1B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</w:p>
    <w:p w:rsidR="00520B1B" w:rsidRDefault="00520B1B" w:rsidP="00520B1B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Szpitala Specjalistycznego im. A. Falkiewicza</w:t>
      </w:r>
    </w:p>
    <w:p w:rsidR="00520B1B" w:rsidRDefault="00520B1B" w:rsidP="004C6B9A">
      <w:pPr>
        <w:pStyle w:val="Tekstpodstawowy"/>
        <w:spacing w:before="120" w:after="480"/>
        <w:ind w:left="3119" w:firstLine="425"/>
        <w:rPr>
          <w:sz w:val="22"/>
          <w:szCs w:val="22"/>
        </w:rPr>
      </w:pPr>
    </w:p>
    <w:p w:rsidR="00520B1B" w:rsidRPr="006A5DF1" w:rsidRDefault="00520B1B" w:rsidP="004C6B9A">
      <w:pPr>
        <w:pStyle w:val="Tekstpodstawowy"/>
        <w:spacing w:before="120" w:after="480"/>
        <w:ind w:left="3119" w:firstLine="425"/>
        <w:rPr>
          <w:sz w:val="22"/>
          <w:szCs w:val="22"/>
        </w:rPr>
      </w:pPr>
    </w:p>
    <w:sectPr w:rsidR="00520B1B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C" w:rsidRDefault="00DE5E7C">
      <w:r>
        <w:separator/>
      </w:r>
    </w:p>
  </w:endnote>
  <w:endnote w:type="continuationSeparator" w:id="0">
    <w:p w:rsidR="00DE5E7C" w:rsidRDefault="00D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D" w:rsidRDefault="00A30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06ED" w:rsidRDefault="00A306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D" w:rsidRDefault="00A306E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A306ED" w:rsidRDefault="00A306ED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D" w:rsidRDefault="00A306E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306ED" w:rsidRDefault="00A306E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20B1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306ED" w:rsidRDefault="00A306ED">
    <w:pPr>
      <w:pStyle w:val="Stopka"/>
      <w:tabs>
        <w:tab w:val="clear" w:pos="4536"/>
        <w:tab w:val="left" w:pos="6237"/>
      </w:tabs>
    </w:pPr>
  </w:p>
  <w:p w:rsidR="00A306ED" w:rsidRDefault="00A306ED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C" w:rsidRDefault="00DE5E7C">
      <w:r>
        <w:separator/>
      </w:r>
    </w:p>
  </w:footnote>
  <w:footnote w:type="continuationSeparator" w:id="0">
    <w:p w:rsidR="00DE5E7C" w:rsidRDefault="00DE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D" w:rsidRDefault="00A30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D" w:rsidRDefault="00A30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D" w:rsidRDefault="00A30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864E5"/>
    <w:multiLevelType w:val="hybridMultilevel"/>
    <w:tmpl w:val="ECFC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2C0D76"/>
    <w:multiLevelType w:val="hybridMultilevel"/>
    <w:tmpl w:val="D4181292"/>
    <w:lvl w:ilvl="0" w:tplc="B526F2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B0F49A7"/>
    <w:multiLevelType w:val="hybridMultilevel"/>
    <w:tmpl w:val="3CAC1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BBD"/>
    <w:rsid w:val="00031374"/>
    <w:rsid w:val="000A1097"/>
    <w:rsid w:val="000E2A8F"/>
    <w:rsid w:val="0012774F"/>
    <w:rsid w:val="00144B7A"/>
    <w:rsid w:val="00180C6E"/>
    <w:rsid w:val="002218E2"/>
    <w:rsid w:val="00251DDC"/>
    <w:rsid w:val="0029606A"/>
    <w:rsid w:val="00312243"/>
    <w:rsid w:val="003B6E28"/>
    <w:rsid w:val="004848F3"/>
    <w:rsid w:val="004A75F2"/>
    <w:rsid w:val="004C6B9A"/>
    <w:rsid w:val="005144A9"/>
    <w:rsid w:val="00520165"/>
    <w:rsid w:val="00520B1B"/>
    <w:rsid w:val="005B1B08"/>
    <w:rsid w:val="00620BBD"/>
    <w:rsid w:val="00632C3C"/>
    <w:rsid w:val="00662BDB"/>
    <w:rsid w:val="006A5DF1"/>
    <w:rsid w:val="006B7198"/>
    <w:rsid w:val="006D4AB3"/>
    <w:rsid w:val="006D6A41"/>
    <w:rsid w:val="006F3B81"/>
    <w:rsid w:val="007342CD"/>
    <w:rsid w:val="007A0F98"/>
    <w:rsid w:val="007D7198"/>
    <w:rsid w:val="007E5C4A"/>
    <w:rsid w:val="00870F9F"/>
    <w:rsid w:val="008804B6"/>
    <w:rsid w:val="00897AB0"/>
    <w:rsid w:val="008A3553"/>
    <w:rsid w:val="008D4577"/>
    <w:rsid w:val="00906217"/>
    <w:rsid w:val="009373AD"/>
    <w:rsid w:val="00963511"/>
    <w:rsid w:val="009D42E1"/>
    <w:rsid w:val="00A13546"/>
    <w:rsid w:val="00A306ED"/>
    <w:rsid w:val="00A905AC"/>
    <w:rsid w:val="00B83042"/>
    <w:rsid w:val="00BA6584"/>
    <w:rsid w:val="00BE7BFD"/>
    <w:rsid w:val="00C370F2"/>
    <w:rsid w:val="00C44EEC"/>
    <w:rsid w:val="00D22FFA"/>
    <w:rsid w:val="00D35823"/>
    <w:rsid w:val="00D779B6"/>
    <w:rsid w:val="00D8461B"/>
    <w:rsid w:val="00D915F2"/>
    <w:rsid w:val="00DE5E7C"/>
    <w:rsid w:val="00DF32E8"/>
    <w:rsid w:val="00DF53CA"/>
    <w:rsid w:val="00E21B49"/>
    <w:rsid w:val="00E2301E"/>
    <w:rsid w:val="00E2789F"/>
    <w:rsid w:val="00E72428"/>
    <w:rsid w:val="00E74BC3"/>
    <w:rsid w:val="00E82FCD"/>
    <w:rsid w:val="00EA14B3"/>
    <w:rsid w:val="00EA416E"/>
    <w:rsid w:val="00F3405C"/>
    <w:rsid w:val="00F63D4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9487A2"/>
  <w15:chartTrackingRefBased/>
  <w15:docId w15:val="{A088DD67-52DC-44AA-B7AC-75A4379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4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1DD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154</TotalTime>
  <Pages>12</Pages>
  <Words>4734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15</cp:revision>
  <cp:lastPrinted>2021-07-05T10:09:00Z</cp:lastPrinted>
  <dcterms:created xsi:type="dcterms:W3CDTF">2021-07-05T07:29:00Z</dcterms:created>
  <dcterms:modified xsi:type="dcterms:W3CDTF">2021-07-05T10:12:00Z</dcterms:modified>
</cp:coreProperties>
</file>